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9E" w:rsidRDefault="000B72C1">
      <w:pPr>
        <w:rPr>
          <w:rFonts w:ascii="Arial" w:hAnsi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CIRCULACION  VIRAL SEMANA 40</w:t>
      </w:r>
      <w:r>
        <w:rPr>
          <w:rFonts w:ascii="Arial" w:hAnsi="Arial"/>
          <w:sz w:val="28"/>
          <w:szCs w:val="28"/>
        </w:rPr>
        <w:t>(1 al 7 de Octubre)</w:t>
      </w: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 w:rsidP="000B72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detectados de Virus Respiratorios por agente y porcentaje de positividad del total de las muestras analizadas, según semana epidemiológica. Chile 2015-2017. </w:t>
      </w:r>
    </w:p>
    <w:p w:rsidR="000B72C1" w:rsidRDefault="000B72C1" w:rsidP="000B72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7E6D4902" wp14:editId="4196BA8D">
            <wp:extent cx="6819265" cy="44323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  <w:r w:rsidR="00597759">
        <w:rPr>
          <w:rFonts w:ascii="Arial" w:hAnsi="Arial" w:cs="Arial"/>
          <w:sz w:val="22"/>
          <w:szCs w:val="22"/>
          <w:lang w:val="es-ES"/>
        </w:rPr>
        <w:t>Ç</w:t>
      </w:r>
    </w:p>
    <w:p w:rsidR="000B72C1" w:rsidRPr="00597759" w:rsidRDefault="00597759" w:rsidP="0059775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"/>
        </w:rPr>
      </w:pPr>
      <w:r w:rsidRPr="00597759">
        <w:rPr>
          <w:rFonts w:ascii="Arial" w:hAnsi="Arial" w:cs="Arial"/>
          <w:lang w:val="es-ES"/>
        </w:rPr>
        <w:t>Durante la semana 40 se analizaron 656 muestras para virus respiratorios, con una positividad del 18,8%,inferior a la semana 39.                                                                              De los 123 casos positivos, el virus predominante fue Influenza B con 30,9%,afectando principalmente al escolar de 5 -14 años. Le siguen en frecuencia VRS (24,4%),</w:t>
      </w:r>
      <w:proofErr w:type="spellStart"/>
      <w:r>
        <w:rPr>
          <w:rFonts w:ascii="Arial" w:hAnsi="Arial" w:cs="Arial"/>
          <w:lang w:val="es-ES"/>
        </w:rPr>
        <w:t>Metapneumovirus</w:t>
      </w:r>
      <w:proofErr w:type="spellEnd"/>
      <w:r>
        <w:rPr>
          <w:rFonts w:ascii="Arial" w:hAnsi="Arial" w:cs="Arial"/>
          <w:lang w:val="es-ES"/>
        </w:rPr>
        <w:t xml:space="preserve"> (15,5%),Adenovirus (13,8%),</w:t>
      </w:r>
      <w:proofErr w:type="spellStart"/>
      <w:r>
        <w:rPr>
          <w:rFonts w:ascii="Arial" w:hAnsi="Arial" w:cs="Arial"/>
          <w:lang w:val="es-ES"/>
        </w:rPr>
        <w:t>Parainfluenza</w:t>
      </w:r>
      <w:proofErr w:type="spellEnd"/>
      <w:r>
        <w:rPr>
          <w:rFonts w:ascii="Arial" w:hAnsi="Arial" w:cs="Arial"/>
          <w:lang w:val="es-ES"/>
        </w:rPr>
        <w:t xml:space="preserve"> (13,8%) e Influenza A(1,6%).</w:t>
      </w:r>
      <w:r w:rsidRPr="0059775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                                                                                             En el sector público ,en hospitalizados se detecta principalmente VRS ,seguido de </w:t>
      </w:r>
      <w:proofErr w:type="spellStart"/>
      <w:r>
        <w:rPr>
          <w:rFonts w:ascii="Arial" w:hAnsi="Arial" w:cs="Arial"/>
          <w:lang w:val="es-ES"/>
        </w:rPr>
        <w:t>Metapneumovirus</w:t>
      </w:r>
      <w:proofErr w:type="spellEnd"/>
      <w:r>
        <w:rPr>
          <w:rFonts w:ascii="Arial" w:hAnsi="Arial" w:cs="Arial"/>
          <w:lang w:val="es-ES"/>
        </w:rPr>
        <w:t xml:space="preserve"> y en ambulatorios predomina Influenza B y VRS.                            En el sector privado se detecta Adenovirus e Influenza B tanto en hospitalizados como ambulatorios.</w:t>
      </w:r>
      <w:r w:rsidRPr="00597759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              </w:t>
      </w: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 w:rsidP="000B72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6"/>
          <w:szCs w:val="26"/>
          <w:lang w:val="es-ES"/>
        </w:rPr>
        <w:t xml:space="preserve">Tabla 1. </w:t>
      </w:r>
      <w:r>
        <w:rPr>
          <w:rFonts w:ascii="Arial" w:hAnsi="Arial" w:cs="Arial"/>
          <w:sz w:val="26"/>
          <w:szCs w:val="26"/>
          <w:lang w:val="es-ES"/>
        </w:rPr>
        <w:t xml:space="preserve">Número de casos positivos de virus respiratorios por año.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040"/>
        <w:gridCol w:w="1140"/>
        <w:gridCol w:w="1060"/>
        <w:gridCol w:w="1060"/>
        <w:gridCol w:w="1060"/>
        <w:gridCol w:w="1060"/>
        <w:gridCol w:w="1060"/>
        <w:gridCol w:w="1080"/>
      </w:tblGrid>
      <w:tr w:rsidR="000B72C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Año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SE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Total Casos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VRS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Ad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Para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lang w:val="es-ES"/>
              </w:rPr>
              <w:t xml:space="preserve"> A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lang w:val="es-ES"/>
              </w:rPr>
              <w:t xml:space="preserve"> B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Meta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2017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39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155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45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123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19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1-40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13641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7152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690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1519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2616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445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1219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2016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39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267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29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47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250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79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32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1-40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13307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7038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815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1273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2577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797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807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Total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14385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7160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1030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1497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2844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871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983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2015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39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365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131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36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82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22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79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337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108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19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55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36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60 </w:t>
            </w:r>
          </w:p>
        </w:tc>
      </w:tr>
      <w:tr w:rsidR="000B72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1-40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10548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6469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594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1069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1553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335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528 </w:t>
            </w:r>
          </w:p>
        </w:tc>
      </w:tr>
      <w:tr w:rsidR="000B72C1">
        <w:tblPrEx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Total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12263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6781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792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1534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1684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557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B72C1" w:rsidRDefault="000B7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915 </w:t>
            </w:r>
          </w:p>
        </w:tc>
      </w:tr>
    </w:tbl>
    <w:p w:rsidR="000B72C1" w:rsidRDefault="000B72C1">
      <w:pPr>
        <w:rPr>
          <w:rFonts w:ascii="Arial" w:hAnsi="Arial"/>
          <w:sz w:val="28"/>
          <w:szCs w:val="28"/>
        </w:rPr>
      </w:pPr>
    </w:p>
    <w:p w:rsidR="000B72C1" w:rsidRPr="00597759" w:rsidRDefault="00597759">
      <w:pPr>
        <w:rPr>
          <w:rFonts w:ascii="Arial" w:hAnsi="Arial"/>
        </w:rPr>
      </w:pPr>
      <w:r w:rsidRPr="00597759">
        <w:rPr>
          <w:rFonts w:ascii="Arial" w:hAnsi="Arial"/>
        </w:rPr>
        <w:t>VRS sigue en descenso.</w:t>
      </w:r>
    </w:p>
    <w:p w:rsidR="00597759" w:rsidRPr="00597759" w:rsidRDefault="00597759">
      <w:pPr>
        <w:rPr>
          <w:rFonts w:ascii="Arial" w:hAnsi="Arial"/>
        </w:rPr>
      </w:pPr>
      <w:proofErr w:type="spellStart"/>
      <w:r w:rsidRPr="00597759">
        <w:rPr>
          <w:rFonts w:ascii="Arial" w:hAnsi="Arial"/>
        </w:rPr>
        <w:t>Parainfluenza</w:t>
      </w:r>
      <w:proofErr w:type="spellEnd"/>
      <w:r w:rsidRPr="00597759">
        <w:rPr>
          <w:rFonts w:ascii="Arial" w:hAnsi="Arial"/>
        </w:rPr>
        <w:t xml:space="preserve"> se mantiene estable.</w:t>
      </w:r>
    </w:p>
    <w:p w:rsidR="00597759" w:rsidRPr="00597759" w:rsidRDefault="00597759">
      <w:pPr>
        <w:rPr>
          <w:rFonts w:ascii="Arial" w:hAnsi="Arial"/>
        </w:rPr>
      </w:pPr>
      <w:r w:rsidRPr="00597759">
        <w:rPr>
          <w:rFonts w:ascii="Arial" w:hAnsi="Arial"/>
        </w:rPr>
        <w:t>Influenza B en alza.</w:t>
      </w:r>
    </w:p>
    <w:p w:rsidR="000B72C1" w:rsidRPr="00597759" w:rsidRDefault="000B72C1">
      <w:pPr>
        <w:rPr>
          <w:rFonts w:ascii="Arial" w:hAnsi="Arial"/>
        </w:rPr>
      </w:pPr>
    </w:p>
    <w:p w:rsidR="000B72C1" w:rsidRPr="00597759" w:rsidRDefault="000B72C1">
      <w:pPr>
        <w:rPr>
          <w:rFonts w:ascii="Arial" w:hAnsi="Arial"/>
        </w:rPr>
      </w:pPr>
    </w:p>
    <w:p w:rsidR="000B72C1" w:rsidRPr="00597759" w:rsidRDefault="000B72C1">
      <w:pPr>
        <w:rPr>
          <w:rFonts w:ascii="Arial" w:hAnsi="Arial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0B72C1" w:rsidRDefault="000B72C1">
      <w:pPr>
        <w:rPr>
          <w:rFonts w:ascii="Arial" w:hAnsi="Arial"/>
          <w:sz w:val="28"/>
          <w:szCs w:val="28"/>
        </w:rPr>
      </w:pP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Hospitales centinelas de la Red de Vigilancia de Virus Respiratorios del ISP con casos confirmados según agente en la semana epidemiológica N° 40. </w:t>
      </w:r>
    </w:p>
    <w:p w:rsidR="00E91DE0" w:rsidRDefault="00E91DE0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471160" cy="5044440"/>
            <wp:effectExtent l="0" t="0" r="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* Sin Datos. ** Muestras enviadas desde Clínica Santa María 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Integramédica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>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0B72C1" w:rsidRPr="00597759" w:rsidRDefault="00597759">
      <w:pPr>
        <w:rPr>
          <w:rFonts w:ascii="Arial" w:hAnsi="Arial"/>
        </w:rPr>
      </w:pPr>
      <w:r w:rsidRPr="00597759">
        <w:rPr>
          <w:rFonts w:ascii="Arial" w:hAnsi="Arial"/>
        </w:rPr>
        <w:t>Se observa gran cantidad de casos de Influenza B en Punta Arenas.</w:t>
      </w:r>
    </w:p>
    <w:p w:rsidR="00E91DE0" w:rsidRPr="00597759" w:rsidRDefault="00E91DE0">
      <w:pPr>
        <w:rPr>
          <w:rFonts w:ascii="Arial" w:hAnsi="Arial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597759" w:rsidRDefault="00597759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Casos confirmados según agente y grupo etario en la semana epidemiológica N° 40. </w:t>
      </w: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E91DE0" w:rsidRDefault="00E91DE0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4998085" cy="4316095"/>
            <wp:effectExtent l="0" t="0" r="571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597759" w:rsidRDefault="00597759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597759" w:rsidRDefault="00597759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597759" w:rsidRDefault="00597759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:rsidR="00E91DE0" w:rsidRDefault="00597759">
      <w:pPr>
        <w:rPr>
          <w:rFonts w:ascii="Arial" w:hAnsi="Arial"/>
        </w:rPr>
      </w:pPr>
      <w:r>
        <w:rPr>
          <w:rFonts w:ascii="Arial" w:hAnsi="Arial"/>
        </w:rPr>
        <w:t xml:space="preserve">El virus Influenza B predomina en escolares de 5-14 años y en preescolares </w:t>
      </w:r>
    </w:p>
    <w:p w:rsidR="00597759" w:rsidRDefault="00597759">
      <w:pPr>
        <w:rPr>
          <w:rFonts w:ascii="Arial" w:hAnsi="Arial"/>
        </w:rPr>
      </w:pPr>
      <w:r>
        <w:rPr>
          <w:rFonts w:ascii="Arial" w:hAnsi="Arial"/>
        </w:rPr>
        <w:t>de 1-4 años. Aunque se detectan en todos los rangos etarios.</w:t>
      </w:r>
    </w:p>
    <w:p w:rsidR="00E91DE0" w:rsidRDefault="00597759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 xml:space="preserve">VRS y </w:t>
      </w:r>
      <w:proofErr w:type="spellStart"/>
      <w:r>
        <w:rPr>
          <w:rFonts w:ascii="Arial" w:hAnsi="Arial"/>
        </w:rPr>
        <w:t>Metapneumovirus</w:t>
      </w:r>
      <w:proofErr w:type="spellEnd"/>
      <w:r>
        <w:rPr>
          <w:rFonts w:ascii="Arial" w:hAnsi="Arial"/>
        </w:rPr>
        <w:t xml:space="preserve"> aun predominan en &lt; 1 año.</w:t>
      </w:r>
    </w:p>
    <w:p w:rsidR="00E91DE0" w:rsidRPr="00597759" w:rsidRDefault="00597759">
      <w:pPr>
        <w:rPr>
          <w:rFonts w:ascii="Arial" w:hAnsi="Arial"/>
        </w:rPr>
      </w:pPr>
      <w:r>
        <w:rPr>
          <w:rFonts w:ascii="Arial" w:hAnsi="Arial"/>
        </w:rPr>
        <w:t>Adenovirus está presente en &lt; 1 año y de 1-4 años.</w:t>
      </w: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P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>VIRUS  RESPIRATORIO  SINCICIAL</w:t>
      </w: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Virus Respiratorio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Sincicial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por semana epidemiológica en Región Metropolitana, Chile 2015-2017. </w:t>
      </w:r>
    </w:p>
    <w:p w:rsidR="00E91DE0" w:rsidRDefault="00E91DE0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40375" cy="15240"/>
            <wp:effectExtent l="0" t="0" r="0" b="101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6509385" cy="4238625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Pr="00597759" w:rsidRDefault="00597759">
      <w:pPr>
        <w:rPr>
          <w:rFonts w:ascii="Arial" w:hAnsi="Arial"/>
        </w:rPr>
      </w:pPr>
      <w:r>
        <w:rPr>
          <w:rFonts w:ascii="Arial" w:hAnsi="Arial"/>
        </w:rPr>
        <w:t>VRS se mantiene en descenso.</w:t>
      </w: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E91DE0" w:rsidRDefault="00E91DE0">
      <w:pPr>
        <w:rPr>
          <w:rFonts w:ascii="Arial" w:hAnsi="Arial"/>
          <w:sz w:val="28"/>
          <w:szCs w:val="28"/>
        </w:rPr>
      </w:pPr>
    </w:p>
    <w:p w:rsidR="00597759" w:rsidRDefault="00597759">
      <w:pPr>
        <w:rPr>
          <w:rFonts w:ascii="Arial" w:hAnsi="Arial"/>
          <w:sz w:val="28"/>
          <w:szCs w:val="28"/>
        </w:rPr>
      </w:pPr>
    </w:p>
    <w:p w:rsidR="00597759" w:rsidRDefault="00597759">
      <w:pPr>
        <w:rPr>
          <w:rFonts w:ascii="Arial" w:hAnsi="Arial"/>
          <w:sz w:val="28"/>
          <w:szCs w:val="28"/>
        </w:rPr>
      </w:pPr>
    </w:p>
    <w:p w:rsidR="00597759" w:rsidRDefault="00597759">
      <w:pPr>
        <w:rPr>
          <w:rFonts w:ascii="Arial" w:hAnsi="Arial"/>
          <w:sz w:val="28"/>
          <w:szCs w:val="28"/>
        </w:rPr>
      </w:pPr>
    </w:p>
    <w:p w:rsidR="00457CDF" w:rsidRPr="00457CDF" w:rsidRDefault="00457CDF" w:rsidP="00E91DE0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 xml:space="preserve">VIRUS  INFLUENZA </w:t>
      </w:r>
    </w:p>
    <w:p w:rsidR="00457CDF" w:rsidRDefault="00457CDF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Influenza por tipos y subtipos por semana epidemiológica, Chile 2015-2017*. </w:t>
      </w:r>
    </w:p>
    <w:p w:rsidR="00E91DE0" w:rsidRDefault="00E91DE0" w:rsidP="00E91DE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40375" cy="15240"/>
            <wp:effectExtent l="0" t="0" r="0" b="1016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6734175" cy="38125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E0" w:rsidRDefault="00E91DE0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*Información hasta la SE N° 39. 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597759" w:rsidRDefault="00597759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</w:p>
    <w:p w:rsidR="00597759" w:rsidRDefault="00597759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virus Influenza B se mantiene estable y en alza la ultima semana con respecto a los otros virus circulantes.</w:t>
      </w:r>
      <w:bookmarkStart w:id="0" w:name="_GoBack"/>
      <w:bookmarkEnd w:id="0"/>
    </w:p>
    <w:p w:rsidR="00597759" w:rsidRPr="00597759" w:rsidRDefault="00597759" w:rsidP="00E9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RESUMEN: DRA.MANUELA SOTO ACUÑA</w:t>
      </w:r>
      <w:r>
        <w:rPr>
          <w:rFonts w:ascii="Arial" w:hAnsi="Arial" w:cs="Arial"/>
          <w:lang w:val="es-ES"/>
        </w:rPr>
        <w:t xml:space="preserve">                                                                            (SUI SAN BORJA ARRIARAN )                                                                                            SOCHEMP</w:t>
      </w:r>
    </w:p>
    <w:p w:rsidR="00E91DE0" w:rsidRPr="00597759" w:rsidRDefault="00E91DE0">
      <w:pPr>
        <w:rPr>
          <w:rFonts w:ascii="Arial" w:hAnsi="Arial"/>
        </w:rPr>
      </w:pPr>
    </w:p>
    <w:sectPr w:rsidR="00E91DE0" w:rsidRPr="00597759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C1"/>
    <w:rsid w:val="000B72C1"/>
    <w:rsid w:val="00457CDF"/>
    <w:rsid w:val="00597759"/>
    <w:rsid w:val="0092179E"/>
    <w:rsid w:val="00C03855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2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2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579</Words>
  <Characters>3186</Characters>
  <Application>Microsoft Macintosh Word</Application>
  <DocSecurity>0</DocSecurity>
  <Lines>26</Lines>
  <Paragraphs>7</Paragraphs>
  <ScaleCrop>false</ScaleCrop>
  <Company>Casa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Manuela Soto Acuña</cp:lastModifiedBy>
  <cp:revision>1</cp:revision>
  <dcterms:created xsi:type="dcterms:W3CDTF">2017-10-14T02:40:00Z</dcterms:created>
  <dcterms:modified xsi:type="dcterms:W3CDTF">2017-10-15T20:52:00Z</dcterms:modified>
</cp:coreProperties>
</file>